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 xml:space="preserve">1. Kaçakçılıkla Mücadele Kanununa göre kaçak eşya naklinde kullanılan taşıt sahibinin aracın değeri kadar teminatı alıkoyma tarihinden itibaren kaç gün içinde gümrük idaresine teslim etmesi halinde araç sahibine iade edilir? </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3 gün</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10 gün</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30 gün</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60 gün</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2. Kaçakçılıkla Mücadele Kanununda tanımlanan suçların ve kabahatlerin, üç veya daha fazla kişi tarafından birlikte işlenmesi halinde cezanın uygulanma şekli nasıl olur?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Ceza aynı kalır.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Ceza yarı oranında azaltılır. </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Ceza yarı oranında arttırılır. </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Ceza 1 kat oranında arttırılır</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3. Kaçakçılıkla Mücadele Kanununda tanımlanan suçların bir örgüt faaliyeti çerçevesinde işlenmesi halinde verilecek ceza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Hafif para cezası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Hafif hapis cezası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Ağır para cezası </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Verilecek ceza iki kat artırılır </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 xml:space="preserve">4. Aşağıdakilerden hangisi kaçakçılık suçunu ağırlaştıran nedenlerden değildir? </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Örgütlenerek kaçakçılık yapma</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Üç veya daha fazla kişi ile kaçakçılık yapma</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Başka birinden destek alma</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Belgede sahtecilik yapma</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5. Lastiğin jantı saran kısmına ne ad verilir?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Kesit genişliği,</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Topuk</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Yanak,</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Omuz</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6. Eşyanın uluslararası taşınmasında kullanılan gümrük transit sistemine ne ad verilir?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Transit rejimi</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TIR sistemi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lastRenderedPageBreak/>
              <w:t>C)</w:t>
            </w:r>
            <w:r w:rsidRPr="00873688">
              <w:rPr>
                <w:rFonts w:ascii="Times New Roman" w:eastAsia="Times New Roman" w:hAnsi="Times New Roman" w:cs="Times New Roman"/>
                <w:sz w:val="24"/>
                <w:szCs w:val="24"/>
                <w:lang w:eastAsia="tr-TR"/>
              </w:rPr>
              <w:t> Uluslar arası taşımacılık </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Hiçbiri</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7. Toplum içinde var olan ve uyulması gereken incelik ve saygı kuralı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Ahlak kuralı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Gelenek ve görenek </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Görgü kuralı </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Hukuk kuralı</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 xml:space="preserve">8. Aşağıdaki seçeneklerden hangisi düşük </w:t>
      </w:r>
      <w:proofErr w:type="gramStart"/>
      <w:r w:rsidRPr="00873688">
        <w:rPr>
          <w:rFonts w:ascii="Arial" w:eastAsia="Times New Roman" w:hAnsi="Arial" w:cs="Arial"/>
          <w:b/>
          <w:bCs/>
          <w:color w:val="000000"/>
          <w:sz w:val="27"/>
          <w:lang w:eastAsia="tr-TR"/>
        </w:rPr>
        <w:t>motivasyon</w:t>
      </w:r>
      <w:proofErr w:type="gramEnd"/>
      <w:r w:rsidRPr="00873688">
        <w:rPr>
          <w:rFonts w:ascii="Arial" w:eastAsia="Times New Roman" w:hAnsi="Arial" w:cs="Arial"/>
          <w:b/>
          <w:bCs/>
          <w:color w:val="000000"/>
          <w:sz w:val="27"/>
          <w:lang w:eastAsia="tr-TR"/>
        </w:rPr>
        <w:t xml:space="preserve"> ifadesidir?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Olumlu bakış açısı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Sorumluluk alma ve paylaşma isteği</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Katılım ve işbirliği</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Birbirini engelleme</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9. Aşağıdaki sorulardan hangisi kendini geliştirme çabası içinde olan birisi için gereksizdir?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Ne yapmalı?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Neyi değiştirmeli? </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Çabalamak neye yarar? </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Neye ulaşmalı?</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10. Aşağıdakilerden hangisi Temel ilkyardım uygulamalarından değildir?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Koruma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Kurtarma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Bildirme</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Tedavi etme</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11. Trafik kazası geçirmiş bir yaralının araç içerisinden çıkarılmasında hangi uygulama tercih edilir?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Koma pozisyonu</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w:t>
            </w:r>
            <w:proofErr w:type="spellStart"/>
            <w:r w:rsidRPr="00873688">
              <w:rPr>
                <w:rFonts w:ascii="Times New Roman" w:eastAsia="Times New Roman" w:hAnsi="Times New Roman" w:cs="Times New Roman"/>
                <w:sz w:val="24"/>
                <w:szCs w:val="24"/>
                <w:lang w:eastAsia="tr-TR"/>
              </w:rPr>
              <w:t>Rentek</w:t>
            </w:r>
            <w:proofErr w:type="spellEnd"/>
            <w:r w:rsidRPr="00873688">
              <w:rPr>
                <w:rFonts w:ascii="Times New Roman" w:eastAsia="Times New Roman" w:hAnsi="Times New Roman" w:cs="Times New Roman"/>
                <w:sz w:val="24"/>
                <w:szCs w:val="24"/>
                <w:lang w:eastAsia="tr-TR"/>
              </w:rPr>
              <w:t xml:space="preserve"> manevrası</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w:t>
            </w:r>
            <w:proofErr w:type="spellStart"/>
            <w:r w:rsidRPr="00873688">
              <w:rPr>
                <w:rFonts w:ascii="Times New Roman" w:eastAsia="Times New Roman" w:hAnsi="Times New Roman" w:cs="Times New Roman"/>
                <w:sz w:val="24"/>
                <w:szCs w:val="24"/>
                <w:lang w:eastAsia="tr-TR"/>
              </w:rPr>
              <w:t>Heimlich</w:t>
            </w:r>
            <w:proofErr w:type="spellEnd"/>
            <w:r w:rsidRPr="00873688">
              <w:rPr>
                <w:rFonts w:ascii="Times New Roman" w:eastAsia="Times New Roman" w:hAnsi="Times New Roman" w:cs="Times New Roman"/>
                <w:sz w:val="24"/>
                <w:szCs w:val="24"/>
                <w:lang w:eastAsia="tr-TR"/>
              </w:rPr>
              <w:t xml:space="preserve"> manevrası</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Şok pozisyonu</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12. “ Kazazedenin genellikle enkaz altından ve tünel gibi dar alanlardan çıkarılmasında kullanılır. Ayrıca ilk yardımcı, fiziksel güç kapasitesini de değerlendirmeli, IRI VE KILOLU kazazedeleri bu teknikle taşımalıdır.”Yukarıdaki açıklama, acil taşıma tekniklerinden hangisine aittir?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lastRenderedPageBreak/>
              <w:t>A)</w:t>
            </w:r>
            <w:r w:rsidRPr="00873688">
              <w:rPr>
                <w:rFonts w:ascii="Times New Roman" w:eastAsia="Times New Roman" w:hAnsi="Times New Roman" w:cs="Times New Roman"/>
                <w:sz w:val="24"/>
                <w:szCs w:val="24"/>
                <w:lang w:eastAsia="tr-TR"/>
              </w:rPr>
              <w:t> İtfaiyeci yöntemi</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w:t>
            </w:r>
            <w:proofErr w:type="spellStart"/>
            <w:r w:rsidRPr="00873688">
              <w:rPr>
                <w:rFonts w:ascii="Times New Roman" w:eastAsia="Times New Roman" w:hAnsi="Times New Roman" w:cs="Times New Roman"/>
                <w:sz w:val="24"/>
                <w:szCs w:val="24"/>
                <w:lang w:eastAsia="tr-TR"/>
              </w:rPr>
              <w:t>Rentek</w:t>
            </w:r>
            <w:proofErr w:type="spellEnd"/>
            <w:r w:rsidRPr="00873688">
              <w:rPr>
                <w:rFonts w:ascii="Times New Roman" w:eastAsia="Times New Roman" w:hAnsi="Times New Roman" w:cs="Times New Roman"/>
                <w:sz w:val="24"/>
                <w:szCs w:val="24"/>
                <w:lang w:eastAsia="tr-TR"/>
              </w:rPr>
              <w:t xml:space="preserve"> manevrası</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w:t>
            </w:r>
            <w:proofErr w:type="spellStart"/>
            <w:r w:rsidRPr="00873688">
              <w:rPr>
                <w:rFonts w:ascii="Times New Roman" w:eastAsia="Times New Roman" w:hAnsi="Times New Roman" w:cs="Times New Roman"/>
                <w:sz w:val="24"/>
                <w:szCs w:val="24"/>
                <w:lang w:eastAsia="tr-TR"/>
              </w:rPr>
              <w:t>Heimlich</w:t>
            </w:r>
            <w:proofErr w:type="spellEnd"/>
            <w:r w:rsidRPr="00873688">
              <w:rPr>
                <w:rFonts w:ascii="Times New Roman" w:eastAsia="Times New Roman" w:hAnsi="Times New Roman" w:cs="Times New Roman"/>
                <w:sz w:val="24"/>
                <w:szCs w:val="24"/>
                <w:lang w:eastAsia="tr-TR"/>
              </w:rPr>
              <w:t xml:space="preserve"> manevrası</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Sürükleme yöntemi</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13. Düzenlenen poliçeye, geçerlilik süresi içerisinde yeni bir şart eklenmesi durumunda hangi belge düzenlenir? </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Yeni poliçe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Aşkın poliçe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w:t>
            </w:r>
            <w:proofErr w:type="spellStart"/>
            <w:r w:rsidRPr="00873688">
              <w:rPr>
                <w:rFonts w:ascii="Times New Roman" w:eastAsia="Times New Roman" w:hAnsi="Times New Roman" w:cs="Times New Roman"/>
                <w:sz w:val="24"/>
                <w:szCs w:val="24"/>
                <w:lang w:eastAsia="tr-TR"/>
              </w:rPr>
              <w:t>Tecditname</w:t>
            </w:r>
            <w:proofErr w:type="spellEnd"/>
            <w:r w:rsidRPr="00873688">
              <w:rPr>
                <w:rFonts w:ascii="Times New Roman" w:eastAsia="Times New Roman" w:hAnsi="Times New Roman" w:cs="Times New Roman"/>
                <w:sz w:val="24"/>
                <w:szCs w:val="24"/>
                <w:lang w:eastAsia="tr-TR"/>
              </w:rPr>
              <w:t> </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Zeyilname</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14. Herhangi bir riske ilişkin olarak sigortacının vermiş olduğu teminata karşılık ödenen ücrete ne ad verilir?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Teminat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Hasar </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Prim </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w:t>
            </w:r>
            <w:proofErr w:type="spellStart"/>
            <w:r w:rsidRPr="00873688">
              <w:rPr>
                <w:rFonts w:ascii="Times New Roman" w:eastAsia="Times New Roman" w:hAnsi="Times New Roman" w:cs="Times New Roman"/>
                <w:sz w:val="24"/>
                <w:szCs w:val="24"/>
                <w:lang w:eastAsia="tr-TR"/>
              </w:rPr>
              <w:t>Sürprim</w:t>
            </w:r>
            <w:proofErr w:type="spellEnd"/>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15. Taşımacının taşıt belgesinde kayıtlı her taşıtı için ayrı düzenlenen ve aslı taşıtta bulunması gereken belge hangisidir?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Yetki belgesi </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Taşıt kartı</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Taşıt belgesi </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Mesleki yeterlilik belgesi</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16. Hangisi Karayolu Taşıma Kanununun kapsamı dışındadır?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Nakliyat ambarı ve kargo işletmecileri</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Yolcu terminalleri</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Taşıma işleri komisyoncuları </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Hususi araçlar</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 xml:space="preserve">17. Haritadaki ortası sarı, kenarları ince </w:t>
      </w:r>
      <w:proofErr w:type="gramStart"/>
      <w:r w:rsidRPr="00873688">
        <w:rPr>
          <w:rFonts w:ascii="Arial" w:eastAsia="Times New Roman" w:hAnsi="Arial" w:cs="Arial"/>
          <w:b/>
          <w:bCs/>
          <w:color w:val="000000"/>
          <w:sz w:val="27"/>
          <w:lang w:eastAsia="tr-TR"/>
        </w:rPr>
        <w:t>kırmızı çizgilerle</w:t>
      </w:r>
      <w:proofErr w:type="gramEnd"/>
      <w:r w:rsidRPr="00873688">
        <w:rPr>
          <w:rFonts w:ascii="Arial" w:eastAsia="Times New Roman" w:hAnsi="Arial" w:cs="Arial"/>
          <w:b/>
          <w:bCs/>
          <w:color w:val="000000"/>
          <w:sz w:val="27"/>
          <w:lang w:eastAsia="tr-TR"/>
        </w:rPr>
        <w:t xml:space="preserve"> belirtilen yollar hangisidir?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Çok şeritli yol</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Otoyol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Tali yol</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Bölünmüş yol</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18. Özel durumu olan yolcular hangileridir? </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Herkes özeldir. </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Engelli, yaşlı, hasta vb.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lastRenderedPageBreak/>
              <w:t>C)</w:t>
            </w:r>
            <w:r w:rsidRPr="00873688">
              <w:rPr>
                <w:rFonts w:ascii="Times New Roman" w:eastAsia="Times New Roman" w:hAnsi="Times New Roman" w:cs="Times New Roman"/>
                <w:sz w:val="24"/>
                <w:szCs w:val="24"/>
                <w:lang w:eastAsia="tr-TR"/>
              </w:rPr>
              <w:t> Milletvekili, genel müdür gibi kişiler </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Öğrenci ve öğretmenler</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19. Aşağıdakilerden hangisi araç sahiplik belgesidir? </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Sürücü belgesi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Araç imalat belgesi </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Araç tescil belgesi (ruhsatname)</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Servis bakım belgesi</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20. Aşağıdaki tertibatın hangisi koruma amaçlı değildir?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Koltuk Başlığı </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Yedek Lastik (Stepne)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Emniyet kemeri </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Çocuk bağlama sistemi </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21. Aşağıdakilerden hangisi geçiş üstünlüğüne sahiptir? </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Tarım araçları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Toplu taşıma araçları </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Gümrük muhafaza araçları </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Yaralı ve acil hasta taşıyan araçlar</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 xml:space="preserve">22. Bir veya birden fazla gönderenden, toplu veya parça başı eşyanın teslim alınarak işletmecinin gözetimi ve denetimi altında yükleme, boşaltma, depolama, istifleme, aktarma ve gönderilene teslim gibi hizmetlerin yapıldığı yer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Kargo</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Acente</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Nakliyat ambarı</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Nakliyat ambarı işletmecisi</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 xml:space="preserve">23. K1 yetki belgesi için başvuran gerçek kişilerin, ticari olarak kayıt ve tescil edilmiş eşya taşımaya mahsus </w:t>
      </w:r>
      <w:proofErr w:type="spellStart"/>
      <w:r w:rsidRPr="00873688">
        <w:rPr>
          <w:rFonts w:ascii="Arial" w:eastAsia="Times New Roman" w:hAnsi="Arial" w:cs="Arial"/>
          <w:b/>
          <w:bCs/>
          <w:color w:val="000000"/>
          <w:sz w:val="27"/>
          <w:lang w:eastAsia="tr-TR"/>
        </w:rPr>
        <w:t>özmal</w:t>
      </w:r>
      <w:proofErr w:type="spellEnd"/>
      <w:r w:rsidRPr="00873688">
        <w:rPr>
          <w:rFonts w:ascii="Arial" w:eastAsia="Times New Roman" w:hAnsi="Arial" w:cs="Arial"/>
          <w:b/>
          <w:bCs/>
          <w:color w:val="000000"/>
          <w:sz w:val="27"/>
          <w:lang w:eastAsia="tr-TR"/>
        </w:rPr>
        <w:t xml:space="preserve"> taşıtlarla en az kaç ton taşıma kapasitesine sahip olmaları şarttır?</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30</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50</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75</w:t>
            </w:r>
          </w:p>
        </w:tc>
      </w:tr>
      <w:tr w:rsidR="00873688" w:rsidRPr="00873688" w:rsidTr="00873688">
        <w:trPr>
          <w:tblCellSpacing w:w="15" w:type="dxa"/>
        </w:trPr>
        <w:tc>
          <w:tcPr>
            <w:tcW w:w="0" w:type="auto"/>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100</w:t>
            </w:r>
          </w:p>
        </w:tc>
      </w:tr>
    </w:tbl>
    <w:p w:rsidR="00705F46" w:rsidRDefault="00705F46" w:rsidP="00873688">
      <w:pPr>
        <w:spacing w:after="75" w:line="240" w:lineRule="auto"/>
        <w:rPr>
          <w:rFonts w:ascii="Arial" w:eastAsia="Times New Roman" w:hAnsi="Arial" w:cs="Arial"/>
          <w:b/>
          <w:bCs/>
          <w:color w:val="000000"/>
          <w:sz w:val="36"/>
          <w:szCs w:val="36"/>
          <w:lang w:eastAsia="tr-TR"/>
        </w:rPr>
      </w:pPr>
    </w:p>
    <w:p w:rsidR="00705F46" w:rsidRDefault="00705F46" w:rsidP="00873688">
      <w:pPr>
        <w:spacing w:after="75" w:line="240" w:lineRule="auto"/>
        <w:rPr>
          <w:rFonts w:ascii="Arial" w:eastAsia="Times New Roman" w:hAnsi="Arial" w:cs="Arial"/>
          <w:b/>
          <w:bCs/>
          <w:color w:val="000000"/>
          <w:sz w:val="36"/>
          <w:szCs w:val="36"/>
          <w:lang w:eastAsia="tr-TR"/>
        </w:rPr>
      </w:pPr>
    </w:p>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lastRenderedPageBreak/>
        <w:t>24. Karayolu Taşıma Yönetmeliği kapsamındaki faaliyetlerde çalışan/çalıştırılan şoförlerin kaç yaşından gün almamış olmaları şarttır? </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60</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61</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63</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24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66</w:t>
            </w:r>
          </w:p>
        </w:tc>
      </w:tr>
    </w:tbl>
    <w:p w:rsidR="00873688" w:rsidRPr="00873688" w:rsidRDefault="00873688" w:rsidP="00873688">
      <w:pPr>
        <w:spacing w:after="75" w:line="240" w:lineRule="auto"/>
        <w:rPr>
          <w:rFonts w:ascii="Arial" w:eastAsia="Times New Roman" w:hAnsi="Arial" w:cs="Arial"/>
          <w:color w:val="000000"/>
          <w:sz w:val="27"/>
          <w:szCs w:val="27"/>
          <w:lang w:eastAsia="tr-TR"/>
        </w:rPr>
      </w:pPr>
      <w:r w:rsidRPr="00873688">
        <w:rPr>
          <w:rFonts w:ascii="Arial" w:eastAsia="Times New Roman" w:hAnsi="Arial" w:cs="Arial"/>
          <w:b/>
          <w:bCs/>
          <w:color w:val="000000"/>
          <w:sz w:val="27"/>
          <w:lang w:eastAsia="tr-TR"/>
        </w:rPr>
        <w:t xml:space="preserve">25. Trafikte aracıyla kırmızı ışıkta bekleyen sürücünün, ışık yeşile döndüğünde karşıya geçmek için yolu neredeyse yarılamış bir yayanın geçişini tamamlamasını beklemesi, bu sürücünün hangi davranış özelliğine sahip olduğunu gösterir? </w:t>
      </w:r>
    </w:p>
    <w:tbl>
      <w:tblPr>
        <w:tblW w:w="5000" w:type="pct"/>
        <w:tblCellSpacing w:w="15" w:type="dxa"/>
        <w:tblCellMar>
          <w:top w:w="15" w:type="dxa"/>
          <w:left w:w="15" w:type="dxa"/>
          <w:bottom w:w="15" w:type="dxa"/>
          <w:right w:w="15" w:type="dxa"/>
        </w:tblCellMar>
        <w:tblLook w:val="04A0"/>
      </w:tblPr>
      <w:tblGrid>
        <w:gridCol w:w="9162"/>
      </w:tblGrid>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A)</w:t>
            </w:r>
            <w:r w:rsidRPr="00873688">
              <w:rPr>
                <w:rFonts w:ascii="Times New Roman" w:eastAsia="Times New Roman" w:hAnsi="Times New Roman" w:cs="Times New Roman"/>
                <w:sz w:val="24"/>
                <w:szCs w:val="24"/>
                <w:lang w:eastAsia="tr-TR"/>
              </w:rPr>
              <w:t> Öfke</w:t>
            </w:r>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B)</w:t>
            </w:r>
            <w:r w:rsidRPr="00873688">
              <w:rPr>
                <w:rFonts w:ascii="Times New Roman" w:eastAsia="Times New Roman" w:hAnsi="Times New Roman" w:cs="Times New Roman"/>
                <w:sz w:val="24"/>
                <w:szCs w:val="24"/>
                <w:lang w:eastAsia="tr-TR"/>
              </w:rPr>
              <w:t> Bencillik</w:t>
            </w:r>
          </w:p>
        </w:tc>
      </w:tr>
      <w:tr w:rsidR="00873688" w:rsidRPr="00873688" w:rsidTr="00873688">
        <w:trPr>
          <w:tblCellSpacing w:w="15" w:type="dxa"/>
        </w:trPr>
        <w:tc>
          <w:tcPr>
            <w:tcW w:w="0" w:type="auto"/>
            <w:shd w:val="clear" w:color="auto" w:fill="79FF79"/>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C)</w:t>
            </w:r>
            <w:r w:rsidRPr="00873688">
              <w:rPr>
                <w:rFonts w:ascii="Times New Roman" w:eastAsia="Times New Roman" w:hAnsi="Times New Roman" w:cs="Times New Roman"/>
                <w:sz w:val="24"/>
                <w:szCs w:val="24"/>
                <w:lang w:eastAsia="tr-TR"/>
              </w:rPr>
              <w:t> </w:t>
            </w:r>
            <w:proofErr w:type="spellStart"/>
            <w:r w:rsidRPr="00873688">
              <w:rPr>
                <w:rFonts w:ascii="Times New Roman" w:eastAsia="Times New Roman" w:hAnsi="Times New Roman" w:cs="Times New Roman"/>
                <w:sz w:val="24"/>
                <w:szCs w:val="24"/>
                <w:lang w:eastAsia="tr-TR"/>
              </w:rPr>
              <w:t>Diğergamlık</w:t>
            </w:r>
            <w:proofErr w:type="spellEnd"/>
          </w:p>
        </w:tc>
      </w:tr>
      <w:tr w:rsidR="00873688" w:rsidRPr="00873688" w:rsidTr="00873688">
        <w:trPr>
          <w:tblCellSpacing w:w="15" w:type="dxa"/>
        </w:trPr>
        <w:tc>
          <w:tcPr>
            <w:tcW w:w="0" w:type="auto"/>
            <w:vAlign w:val="center"/>
            <w:hideMark/>
          </w:tcPr>
          <w:p w:rsidR="00873688" w:rsidRPr="00873688" w:rsidRDefault="00873688" w:rsidP="00873688">
            <w:pPr>
              <w:spacing w:after="0" w:line="240" w:lineRule="auto"/>
              <w:rPr>
                <w:rFonts w:ascii="Times New Roman" w:eastAsia="Times New Roman" w:hAnsi="Times New Roman" w:cs="Times New Roman"/>
                <w:sz w:val="24"/>
                <w:szCs w:val="24"/>
                <w:lang w:eastAsia="tr-TR"/>
              </w:rPr>
            </w:pPr>
            <w:r w:rsidRPr="00873688">
              <w:rPr>
                <w:rFonts w:ascii="Times New Roman" w:eastAsia="Times New Roman" w:hAnsi="Times New Roman" w:cs="Times New Roman"/>
                <w:b/>
                <w:bCs/>
                <w:sz w:val="24"/>
                <w:szCs w:val="24"/>
                <w:lang w:eastAsia="tr-TR"/>
              </w:rPr>
              <w:t>D)</w:t>
            </w:r>
            <w:r w:rsidRPr="00873688">
              <w:rPr>
                <w:rFonts w:ascii="Times New Roman" w:eastAsia="Times New Roman" w:hAnsi="Times New Roman" w:cs="Times New Roman"/>
                <w:sz w:val="24"/>
                <w:szCs w:val="24"/>
                <w:lang w:eastAsia="tr-TR"/>
              </w:rPr>
              <w:t> Sabırsızlık</w:t>
            </w:r>
          </w:p>
        </w:tc>
      </w:tr>
    </w:tbl>
    <w:p w:rsidR="00CF1A80" w:rsidRDefault="00CF1A80"/>
    <w:sectPr w:rsidR="00CF1A80" w:rsidSect="00CF1A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3688"/>
    <w:rsid w:val="00705F46"/>
    <w:rsid w:val="0075515A"/>
    <w:rsid w:val="00873688"/>
    <w:rsid w:val="00CF1A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A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73688"/>
    <w:rPr>
      <w:b/>
      <w:bCs/>
    </w:rPr>
  </w:style>
</w:styles>
</file>

<file path=word/webSettings.xml><?xml version="1.0" encoding="utf-8"?>
<w:webSettings xmlns:r="http://schemas.openxmlformats.org/officeDocument/2006/relationships" xmlns:w="http://schemas.openxmlformats.org/wordprocessingml/2006/main">
  <w:divs>
    <w:div w:id="422992430">
      <w:bodyDiv w:val="1"/>
      <w:marLeft w:val="0"/>
      <w:marRight w:val="0"/>
      <w:marTop w:val="0"/>
      <w:marBottom w:val="0"/>
      <w:divBdr>
        <w:top w:val="none" w:sz="0" w:space="0" w:color="auto"/>
        <w:left w:val="none" w:sz="0" w:space="0" w:color="auto"/>
        <w:bottom w:val="none" w:sz="0" w:space="0" w:color="auto"/>
        <w:right w:val="none" w:sz="0" w:space="0" w:color="auto"/>
      </w:divBdr>
      <w:divsChild>
        <w:div w:id="162354063">
          <w:marLeft w:val="0"/>
          <w:marRight w:val="0"/>
          <w:marTop w:val="0"/>
          <w:marBottom w:val="75"/>
          <w:divBdr>
            <w:top w:val="single" w:sz="18" w:space="3" w:color="000000"/>
            <w:left w:val="single" w:sz="18" w:space="3" w:color="000000"/>
            <w:bottom w:val="single" w:sz="18" w:space="3" w:color="000000"/>
            <w:right w:val="single" w:sz="18" w:space="3" w:color="000000"/>
          </w:divBdr>
          <w:divsChild>
            <w:div w:id="760684936">
              <w:marLeft w:val="0"/>
              <w:marRight w:val="0"/>
              <w:marTop w:val="0"/>
              <w:marBottom w:val="45"/>
              <w:divBdr>
                <w:top w:val="none" w:sz="0" w:space="0" w:color="auto"/>
                <w:left w:val="none" w:sz="0" w:space="0" w:color="auto"/>
                <w:bottom w:val="single" w:sz="18" w:space="3" w:color="CCCCCC"/>
                <w:right w:val="none" w:sz="0" w:space="0" w:color="auto"/>
              </w:divBdr>
            </w:div>
            <w:div w:id="53741275">
              <w:marLeft w:val="0"/>
              <w:marRight w:val="0"/>
              <w:marTop w:val="0"/>
              <w:marBottom w:val="0"/>
              <w:divBdr>
                <w:top w:val="none" w:sz="0" w:space="0" w:color="auto"/>
                <w:left w:val="none" w:sz="0" w:space="0" w:color="auto"/>
                <w:bottom w:val="none" w:sz="0" w:space="0" w:color="auto"/>
                <w:right w:val="none" w:sz="0" w:space="0" w:color="auto"/>
              </w:divBdr>
            </w:div>
          </w:divsChild>
        </w:div>
        <w:div w:id="960569417">
          <w:marLeft w:val="0"/>
          <w:marRight w:val="0"/>
          <w:marTop w:val="0"/>
          <w:marBottom w:val="75"/>
          <w:divBdr>
            <w:top w:val="single" w:sz="18" w:space="3" w:color="000000"/>
            <w:left w:val="single" w:sz="18" w:space="3" w:color="000000"/>
            <w:bottom w:val="single" w:sz="18" w:space="3" w:color="000000"/>
            <w:right w:val="single" w:sz="18" w:space="3" w:color="000000"/>
          </w:divBdr>
          <w:divsChild>
            <w:div w:id="864948435">
              <w:marLeft w:val="0"/>
              <w:marRight w:val="0"/>
              <w:marTop w:val="0"/>
              <w:marBottom w:val="45"/>
              <w:divBdr>
                <w:top w:val="none" w:sz="0" w:space="0" w:color="auto"/>
                <w:left w:val="none" w:sz="0" w:space="0" w:color="auto"/>
                <w:bottom w:val="single" w:sz="18" w:space="3" w:color="CCCCCC"/>
                <w:right w:val="none" w:sz="0" w:space="0" w:color="auto"/>
              </w:divBdr>
            </w:div>
            <w:div w:id="1761412978">
              <w:marLeft w:val="0"/>
              <w:marRight w:val="0"/>
              <w:marTop w:val="0"/>
              <w:marBottom w:val="0"/>
              <w:divBdr>
                <w:top w:val="none" w:sz="0" w:space="0" w:color="auto"/>
                <w:left w:val="none" w:sz="0" w:space="0" w:color="auto"/>
                <w:bottom w:val="none" w:sz="0" w:space="0" w:color="auto"/>
                <w:right w:val="none" w:sz="0" w:space="0" w:color="auto"/>
              </w:divBdr>
            </w:div>
          </w:divsChild>
        </w:div>
        <w:div w:id="202638994">
          <w:marLeft w:val="0"/>
          <w:marRight w:val="0"/>
          <w:marTop w:val="0"/>
          <w:marBottom w:val="75"/>
          <w:divBdr>
            <w:top w:val="single" w:sz="18" w:space="3" w:color="000000"/>
            <w:left w:val="single" w:sz="18" w:space="3" w:color="000000"/>
            <w:bottom w:val="single" w:sz="18" w:space="3" w:color="000000"/>
            <w:right w:val="single" w:sz="18" w:space="3" w:color="000000"/>
          </w:divBdr>
          <w:divsChild>
            <w:div w:id="852258280">
              <w:marLeft w:val="0"/>
              <w:marRight w:val="0"/>
              <w:marTop w:val="0"/>
              <w:marBottom w:val="45"/>
              <w:divBdr>
                <w:top w:val="none" w:sz="0" w:space="0" w:color="auto"/>
                <w:left w:val="none" w:sz="0" w:space="0" w:color="auto"/>
                <w:bottom w:val="single" w:sz="18" w:space="3" w:color="CCCCCC"/>
                <w:right w:val="none" w:sz="0" w:space="0" w:color="auto"/>
              </w:divBdr>
            </w:div>
            <w:div w:id="352806002">
              <w:marLeft w:val="0"/>
              <w:marRight w:val="0"/>
              <w:marTop w:val="0"/>
              <w:marBottom w:val="0"/>
              <w:divBdr>
                <w:top w:val="none" w:sz="0" w:space="0" w:color="auto"/>
                <w:left w:val="none" w:sz="0" w:space="0" w:color="auto"/>
                <w:bottom w:val="none" w:sz="0" w:space="0" w:color="auto"/>
                <w:right w:val="none" w:sz="0" w:space="0" w:color="auto"/>
              </w:divBdr>
            </w:div>
          </w:divsChild>
        </w:div>
        <w:div w:id="1273052067">
          <w:marLeft w:val="0"/>
          <w:marRight w:val="0"/>
          <w:marTop w:val="0"/>
          <w:marBottom w:val="75"/>
          <w:divBdr>
            <w:top w:val="single" w:sz="18" w:space="3" w:color="000000"/>
            <w:left w:val="single" w:sz="18" w:space="3" w:color="000000"/>
            <w:bottom w:val="single" w:sz="18" w:space="3" w:color="000000"/>
            <w:right w:val="single" w:sz="18" w:space="3" w:color="000000"/>
          </w:divBdr>
          <w:divsChild>
            <w:div w:id="732970355">
              <w:marLeft w:val="0"/>
              <w:marRight w:val="0"/>
              <w:marTop w:val="0"/>
              <w:marBottom w:val="45"/>
              <w:divBdr>
                <w:top w:val="none" w:sz="0" w:space="0" w:color="auto"/>
                <w:left w:val="none" w:sz="0" w:space="0" w:color="auto"/>
                <w:bottom w:val="single" w:sz="18" w:space="3" w:color="CCCCCC"/>
                <w:right w:val="none" w:sz="0" w:space="0" w:color="auto"/>
              </w:divBdr>
            </w:div>
            <w:div w:id="2119056237">
              <w:marLeft w:val="0"/>
              <w:marRight w:val="0"/>
              <w:marTop w:val="0"/>
              <w:marBottom w:val="0"/>
              <w:divBdr>
                <w:top w:val="none" w:sz="0" w:space="0" w:color="auto"/>
                <w:left w:val="none" w:sz="0" w:space="0" w:color="auto"/>
                <w:bottom w:val="none" w:sz="0" w:space="0" w:color="auto"/>
                <w:right w:val="none" w:sz="0" w:space="0" w:color="auto"/>
              </w:divBdr>
            </w:div>
          </w:divsChild>
        </w:div>
        <w:div w:id="1491095261">
          <w:marLeft w:val="0"/>
          <w:marRight w:val="0"/>
          <w:marTop w:val="0"/>
          <w:marBottom w:val="75"/>
          <w:divBdr>
            <w:top w:val="single" w:sz="18" w:space="3" w:color="000000"/>
            <w:left w:val="single" w:sz="18" w:space="3" w:color="000000"/>
            <w:bottom w:val="single" w:sz="18" w:space="3" w:color="000000"/>
            <w:right w:val="single" w:sz="18" w:space="3" w:color="000000"/>
          </w:divBdr>
          <w:divsChild>
            <w:div w:id="9454040">
              <w:marLeft w:val="0"/>
              <w:marRight w:val="0"/>
              <w:marTop w:val="0"/>
              <w:marBottom w:val="45"/>
              <w:divBdr>
                <w:top w:val="none" w:sz="0" w:space="0" w:color="auto"/>
                <w:left w:val="none" w:sz="0" w:space="0" w:color="auto"/>
                <w:bottom w:val="single" w:sz="18" w:space="3" w:color="CCCCCC"/>
                <w:right w:val="none" w:sz="0" w:space="0" w:color="auto"/>
              </w:divBdr>
            </w:div>
            <w:div w:id="321546330">
              <w:marLeft w:val="0"/>
              <w:marRight w:val="0"/>
              <w:marTop w:val="0"/>
              <w:marBottom w:val="0"/>
              <w:divBdr>
                <w:top w:val="none" w:sz="0" w:space="0" w:color="auto"/>
                <w:left w:val="none" w:sz="0" w:space="0" w:color="auto"/>
                <w:bottom w:val="none" w:sz="0" w:space="0" w:color="auto"/>
                <w:right w:val="none" w:sz="0" w:space="0" w:color="auto"/>
              </w:divBdr>
            </w:div>
          </w:divsChild>
        </w:div>
        <w:div w:id="892236744">
          <w:marLeft w:val="0"/>
          <w:marRight w:val="0"/>
          <w:marTop w:val="0"/>
          <w:marBottom w:val="75"/>
          <w:divBdr>
            <w:top w:val="single" w:sz="18" w:space="3" w:color="000000"/>
            <w:left w:val="single" w:sz="18" w:space="3" w:color="000000"/>
            <w:bottom w:val="single" w:sz="18" w:space="3" w:color="000000"/>
            <w:right w:val="single" w:sz="18" w:space="3" w:color="000000"/>
          </w:divBdr>
          <w:divsChild>
            <w:div w:id="646201010">
              <w:marLeft w:val="0"/>
              <w:marRight w:val="0"/>
              <w:marTop w:val="0"/>
              <w:marBottom w:val="45"/>
              <w:divBdr>
                <w:top w:val="none" w:sz="0" w:space="0" w:color="auto"/>
                <w:left w:val="none" w:sz="0" w:space="0" w:color="auto"/>
                <w:bottom w:val="single" w:sz="18" w:space="3" w:color="CCCCCC"/>
                <w:right w:val="none" w:sz="0" w:space="0" w:color="auto"/>
              </w:divBdr>
            </w:div>
            <w:div w:id="1024356421">
              <w:marLeft w:val="0"/>
              <w:marRight w:val="0"/>
              <w:marTop w:val="0"/>
              <w:marBottom w:val="0"/>
              <w:divBdr>
                <w:top w:val="none" w:sz="0" w:space="0" w:color="auto"/>
                <w:left w:val="none" w:sz="0" w:space="0" w:color="auto"/>
                <w:bottom w:val="none" w:sz="0" w:space="0" w:color="auto"/>
                <w:right w:val="none" w:sz="0" w:space="0" w:color="auto"/>
              </w:divBdr>
            </w:div>
          </w:divsChild>
        </w:div>
        <w:div w:id="530069451">
          <w:marLeft w:val="0"/>
          <w:marRight w:val="0"/>
          <w:marTop w:val="0"/>
          <w:marBottom w:val="75"/>
          <w:divBdr>
            <w:top w:val="single" w:sz="18" w:space="3" w:color="000000"/>
            <w:left w:val="single" w:sz="18" w:space="3" w:color="000000"/>
            <w:bottom w:val="single" w:sz="18" w:space="3" w:color="000000"/>
            <w:right w:val="single" w:sz="18" w:space="3" w:color="000000"/>
          </w:divBdr>
          <w:divsChild>
            <w:div w:id="1898781497">
              <w:marLeft w:val="0"/>
              <w:marRight w:val="0"/>
              <w:marTop w:val="0"/>
              <w:marBottom w:val="45"/>
              <w:divBdr>
                <w:top w:val="none" w:sz="0" w:space="0" w:color="auto"/>
                <w:left w:val="none" w:sz="0" w:space="0" w:color="auto"/>
                <w:bottom w:val="single" w:sz="18" w:space="3" w:color="CCCCCC"/>
                <w:right w:val="none" w:sz="0" w:space="0" w:color="auto"/>
              </w:divBdr>
            </w:div>
            <w:div w:id="1918130296">
              <w:marLeft w:val="0"/>
              <w:marRight w:val="0"/>
              <w:marTop w:val="0"/>
              <w:marBottom w:val="0"/>
              <w:divBdr>
                <w:top w:val="none" w:sz="0" w:space="0" w:color="auto"/>
                <w:left w:val="none" w:sz="0" w:space="0" w:color="auto"/>
                <w:bottom w:val="none" w:sz="0" w:space="0" w:color="auto"/>
                <w:right w:val="none" w:sz="0" w:space="0" w:color="auto"/>
              </w:divBdr>
            </w:div>
          </w:divsChild>
        </w:div>
        <w:div w:id="1866213502">
          <w:marLeft w:val="0"/>
          <w:marRight w:val="0"/>
          <w:marTop w:val="0"/>
          <w:marBottom w:val="75"/>
          <w:divBdr>
            <w:top w:val="single" w:sz="18" w:space="3" w:color="000000"/>
            <w:left w:val="single" w:sz="18" w:space="3" w:color="000000"/>
            <w:bottom w:val="single" w:sz="18" w:space="3" w:color="000000"/>
            <w:right w:val="single" w:sz="18" w:space="3" w:color="000000"/>
          </w:divBdr>
          <w:divsChild>
            <w:div w:id="149716341">
              <w:marLeft w:val="0"/>
              <w:marRight w:val="0"/>
              <w:marTop w:val="0"/>
              <w:marBottom w:val="45"/>
              <w:divBdr>
                <w:top w:val="none" w:sz="0" w:space="0" w:color="auto"/>
                <w:left w:val="none" w:sz="0" w:space="0" w:color="auto"/>
                <w:bottom w:val="single" w:sz="18" w:space="3" w:color="CCCCCC"/>
                <w:right w:val="none" w:sz="0" w:space="0" w:color="auto"/>
              </w:divBdr>
            </w:div>
            <w:div w:id="440614979">
              <w:marLeft w:val="0"/>
              <w:marRight w:val="0"/>
              <w:marTop w:val="0"/>
              <w:marBottom w:val="0"/>
              <w:divBdr>
                <w:top w:val="none" w:sz="0" w:space="0" w:color="auto"/>
                <w:left w:val="none" w:sz="0" w:space="0" w:color="auto"/>
                <w:bottom w:val="none" w:sz="0" w:space="0" w:color="auto"/>
                <w:right w:val="none" w:sz="0" w:space="0" w:color="auto"/>
              </w:divBdr>
            </w:div>
          </w:divsChild>
        </w:div>
        <w:div w:id="2123259249">
          <w:marLeft w:val="0"/>
          <w:marRight w:val="0"/>
          <w:marTop w:val="0"/>
          <w:marBottom w:val="75"/>
          <w:divBdr>
            <w:top w:val="single" w:sz="18" w:space="3" w:color="000000"/>
            <w:left w:val="single" w:sz="18" w:space="3" w:color="000000"/>
            <w:bottom w:val="single" w:sz="18" w:space="3" w:color="000000"/>
            <w:right w:val="single" w:sz="18" w:space="3" w:color="000000"/>
          </w:divBdr>
          <w:divsChild>
            <w:div w:id="1907377960">
              <w:marLeft w:val="0"/>
              <w:marRight w:val="0"/>
              <w:marTop w:val="0"/>
              <w:marBottom w:val="45"/>
              <w:divBdr>
                <w:top w:val="none" w:sz="0" w:space="0" w:color="auto"/>
                <w:left w:val="none" w:sz="0" w:space="0" w:color="auto"/>
                <w:bottom w:val="single" w:sz="18" w:space="3" w:color="CCCCCC"/>
                <w:right w:val="none" w:sz="0" w:space="0" w:color="auto"/>
              </w:divBdr>
            </w:div>
            <w:div w:id="1798066231">
              <w:marLeft w:val="0"/>
              <w:marRight w:val="0"/>
              <w:marTop w:val="0"/>
              <w:marBottom w:val="0"/>
              <w:divBdr>
                <w:top w:val="none" w:sz="0" w:space="0" w:color="auto"/>
                <w:left w:val="none" w:sz="0" w:space="0" w:color="auto"/>
                <w:bottom w:val="none" w:sz="0" w:space="0" w:color="auto"/>
                <w:right w:val="none" w:sz="0" w:space="0" w:color="auto"/>
              </w:divBdr>
            </w:div>
          </w:divsChild>
        </w:div>
        <w:div w:id="2077044183">
          <w:marLeft w:val="0"/>
          <w:marRight w:val="0"/>
          <w:marTop w:val="0"/>
          <w:marBottom w:val="75"/>
          <w:divBdr>
            <w:top w:val="single" w:sz="18" w:space="3" w:color="000000"/>
            <w:left w:val="single" w:sz="18" w:space="3" w:color="000000"/>
            <w:bottom w:val="single" w:sz="18" w:space="3" w:color="000000"/>
            <w:right w:val="single" w:sz="18" w:space="3" w:color="000000"/>
          </w:divBdr>
          <w:divsChild>
            <w:div w:id="1396050126">
              <w:marLeft w:val="0"/>
              <w:marRight w:val="0"/>
              <w:marTop w:val="0"/>
              <w:marBottom w:val="45"/>
              <w:divBdr>
                <w:top w:val="none" w:sz="0" w:space="0" w:color="auto"/>
                <w:left w:val="none" w:sz="0" w:space="0" w:color="auto"/>
                <w:bottom w:val="single" w:sz="18" w:space="3" w:color="CCCCCC"/>
                <w:right w:val="none" w:sz="0" w:space="0" w:color="auto"/>
              </w:divBdr>
            </w:div>
            <w:div w:id="1426220249">
              <w:marLeft w:val="0"/>
              <w:marRight w:val="0"/>
              <w:marTop w:val="0"/>
              <w:marBottom w:val="0"/>
              <w:divBdr>
                <w:top w:val="none" w:sz="0" w:space="0" w:color="auto"/>
                <w:left w:val="none" w:sz="0" w:space="0" w:color="auto"/>
                <w:bottom w:val="none" w:sz="0" w:space="0" w:color="auto"/>
                <w:right w:val="none" w:sz="0" w:space="0" w:color="auto"/>
              </w:divBdr>
            </w:div>
          </w:divsChild>
        </w:div>
        <w:div w:id="1111165411">
          <w:marLeft w:val="0"/>
          <w:marRight w:val="0"/>
          <w:marTop w:val="0"/>
          <w:marBottom w:val="75"/>
          <w:divBdr>
            <w:top w:val="single" w:sz="18" w:space="3" w:color="000000"/>
            <w:left w:val="single" w:sz="18" w:space="3" w:color="000000"/>
            <w:bottom w:val="single" w:sz="18" w:space="3" w:color="000000"/>
            <w:right w:val="single" w:sz="18" w:space="3" w:color="000000"/>
          </w:divBdr>
          <w:divsChild>
            <w:div w:id="786849233">
              <w:marLeft w:val="0"/>
              <w:marRight w:val="0"/>
              <w:marTop w:val="0"/>
              <w:marBottom w:val="45"/>
              <w:divBdr>
                <w:top w:val="none" w:sz="0" w:space="0" w:color="auto"/>
                <w:left w:val="none" w:sz="0" w:space="0" w:color="auto"/>
                <w:bottom w:val="single" w:sz="18" w:space="3" w:color="CCCCCC"/>
                <w:right w:val="none" w:sz="0" w:space="0" w:color="auto"/>
              </w:divBdr>
            </w:div>
            <w:div w:id="1233656946">
              <w:marLeft w:val="0"/>
              <w:marRight w:val="0"/>
              <w:marTop w:val="0"/>
              <w:marBottom w:val="0"/>
              <w:divBdr>
                <w:top w:val="none" w:sz="0" w:space="0" w:color="auto"/>
                <w:left w:val="none" w:sz="0" w:space="0" w:color="auto"/>
                <w:bottom w:val="none" w:sz="0" w:space="0" w:color="auto"/>
                <w:right w:val="none" w:sz="0" w:space="0" w:color="auto"/>
              </w:divBdr>
            </w:div>
          </w:divsChild>
        </w:div>
        <w:div w:id="886113957">
          <w:marLeft w:val="0"/>
          <w:marRight w:val="0"/>
          <w:marTop w:val="0"/>
          <w:marBottom w:val="75"/>
          <w:divBdr>
            <w:top w:val="single" w:sz="18" w:space="3" w:color="000000"/>
            <w:left w:val="single" w:sz="18" w:space="3" w:color="000000"/>
            <w:bottom w:val="single" w:sz="18" w:space="3" w:color="000000"/>
            <w:right w:val="single" w:sz="18" w:space="3" w:color="000000"/>
          </w:divBdr>
          <w:divsChild>
            <w:div w:id="1734311356">
              <w:marLeft w:val="0"/>
              <w:marRight w:val="0"/>
              <w:marTop w:val="0"/>
              <w:marBottom w:val="45"/>
              <w:divBdr>
                <w:top w:val="none" w:sz="0" w:space="0" w:color="auto"/>
                <w:left w:val="none" w:sz="0" w:space="0" w:color="auto"/>
                <w:bottom w:val="single" w:sz="18" w:space="3" w:color="CCCCCC"/>
                <w:right w:val="none" w:sz="0" w:space="0" w:color="auto"/>
              </w:divBdr>
            </w:div>
            <w:div w:id="809902090">
              <w:marLeft w:val="0"/>
              <w:marRight w:val="0"/>
              <w:marTop w:val="0"/>
              <w:marBottom w:val="0"/>
              <w:divBdr>
                <w:top w:val="none" w:sz="0" w:space="0" w:color="auto"/>
                <w:left w:val="none" w:sz="0" w:space="0" w:color="auto"/>
                <w:bottom w:val="none" w:sz="0" w:space="0" w:color="auto"/>
                <w:right w:val="none" w:sz="0" w:space="0" w:color="auto"/>
              </w:divBdr>
            </w:div>
          </w:divsChild>
        </w:div>
        <w:div w:id="723262143">
          <w:marLeft w:val="0"/>
          <w:marRight w:val="0"/>
          <w:marTop w:val="0"/>
          <w:marBottom w:val="75"/>
          <w:divBdr>
            <w:top w:val="single" w:sz="18" w:space="3" w:color="000000"/>
            <w:left w:val="single" w:sz="18" w:space="3" w:color="000000"/>
            <w:bottom w:val="single" w:sz="18" w:space="3" w:color="000000"/>
            <w:right w:val="single" w:sz="18" w:space="3" w:color="000000"/>
          </w:divBdr>
          <w:divsChild>
            <w:div w:id="1726755814">
              <w:marLeft w:val="0"/>
              <w:marRight w:val="0"/>
              <w:marTop w:val="0"/>
              <w:marBottom w:val="45"/>
              <w:divBdr>
                <w:top w:val="none" w:sz="0" w:space="0" w:color="auto"/>
                <w:left w:val="none" w:sz="0" w:space="0" w:color="auto"/>
                <w:bottom w:val="single" w:sz="18" w:space="3" w:color="CCCCCC"/>
                <w:right w:val="none" w:sz="0" w:space="0" w:color="auto"/>
              </w:divBdr>
            </w:div>
            <w:div w:id="404184772">
              <w:marLeft w:val="0"/>
              <w:marRight w:val="0"/>
              <w:marTop w:val="0"/>
              <w:marBottom w:val="0"/>
              <w:divBdr>
                <w:top w:val="none" w:sz="0" w:space="0" w:color="auto"/>
                <w:left w:val="none" w:sz="0" w:space="0" w:color="auto"/>
                <w:bottom w:val="none" w:sz="0" w:space="0" w:color="auto"/>
                <w:right w:val="none" w:sz="0" w:space="0" w:color="auto"/>
              </w:divBdr>
            </w:div>
          </w:divsChild>
        </w:div>
        <w:div w:id="1860924834">
          <w:marLeft w:val="0"/>
          <w:marRight w:val="0"/>
          <w:marTop w:val="0"/>
          <w:marBottom w:val="75"/>
          <w:divBdr>
            <w:top w:val="single" w:sz="18" w:space="3" w:color="000000"/>
            <w:left w:val="single" w:sz="18" w:space="3" w:color="000000"/>
            <w:bottom w:val="single" w:sz="18" w:space="3" w:color="000000"/>
            <w:right w:val="single" w:sz="18" w:space="3" w:color="000000"/>
          </w:divBdr>
          <w:divsChild>
            <w:div w:id="651376660">
              <w:marLeft w:val="0"/>
              <w:marRight w:val="0"/>
              <w:marTop w:val="0"/>
              <w:marBottom w:val="45"/>
              <w:divBdr>
                <w:top w:val="none" w:sz="0" w:space="0" w:color="auto"/>
                <w:left w:val="none" w:sz="0" w:space="0" w:color="auto"/>
                <w:bottom w:val="single" w:sz="18" w:space="3" w:color="CCCCCC"/>
                <w:right w:val="none" w:sz="0" w:space="0" w:color="auto"/>
              </w:divBdr>
            </w:div>
            <w:div w:id="2121677247">
              <w:marLeft w:val="0"/>
              <w:marRight w:val="0"/>
              <w:marTop w:val="0"/>
              <w:marBottom w:val="0"/>
              <w:divBdr>
                <w:top w:val="none" w:sz="0" w:space="0" w:color="auto"/>
                <w:left w:val="none" w:sz="0" w:space="0" w:color="auto"/>
                <w:bottom w:val="none" w:sz="0" w:space="0" w:color="auto"/>
                <w:right w:val="none" w:sz="0" w:space="0" w:color="auto"/>
              </w:divBdr>
            </w:div>
          </w:divsChild>
        </w:div>
        <w:div w:id="515074444">
          <w:marLeft w:val="0"/>
          <w:marRight w:val="0"/>
          <w:marTop w:val="0"/>
          <w:marBottom w:val="75"/>
          <w:divBdr>
            <w:top w:val="single" w:sz="18" w:space="3" w:color="000000"/>
            <w:left w:val="single" w:sz="18" w:space="3" w:color="000000"/>
            <w:bottom w:val="single" w:sz="18" w:space="3" w:color="000000"/>
            <w:right w:val="single" w:sz="18" w:space="3" w:color="000000"/>
          </w:divBdr>
          <w:divsChild>
            <w:div w:id="1746877306">
              <w:marLeft w:val="0"/>
              <w:marRight w:val="0"/>
              <w:marTop w:val="0"/>
              <w:marBottom w:val="45"/>
              <w:divBdr>
                <w:top w:val="none" w:sz="0" w:space="0" w:color="auto"/>
                <w:left w:val="none" w:sz="0" w:space="0" w:color="auto"/>
                <w:bottom w:val="single" w:sz="18" w:space="3" w:color="CCCCCC"/>
                <w:right w:val="none" w:sz="0" w:space="0" w:color="auto"/>
              </w:divBdr>
            </w:div>
            <w:div w:id="1305693884">
              <w:marLeft w:val="0"/>
              <w:marRight w:val="0"/>
              <w:marTop w:val="0"/>
              <w:marBottom w:val="0"/>
              <w:divBdr>
                <w:top w:val="none" w:sz="0" w:space="0" w:color="auto"/>
                <w:left w:val="none" w:sz="0" w:space="0" w:color="auto"/>
                <w:bottom w:val="none" w:sz="0" w:space="0" w:color="auto"/>
                <w:right w:val="none" w:sz="0" w:space="0" w:color="auto"/>
              </w:divBdr>
            </w:div>
          </w:divsChild>
        </w:div>
        <w:div w:id="1132946597">
          <w:marLeft w:val="0"/>
          <w:marRight w:val="0"/>
          <w:marTop w:val="0"/>
          <w:marBottom w:val="75"/>
          <w:divBdr>
            <w:top w:val="single" w:sz="18" w:space="3" w:color="000000"/>
            <w:left w:val="single" w:sz="18" w:space="3" w:color="000000"/>
            <w:bottom w:val="single" w:sz="18" w:space="3" w:color="000000"/>
            <w:right w:val="single" w:sz="18" w:space="3" w:color="000000"/>
          </w:divBdr>
          <w:divsChild>
            <w:div w:id="877359029">
              <w:marLeft w:val="0"/>
              <w:marRight w:val="0"/>
              <w:marTop w:val="0"/>
              <w:marBottom w:val="45"/>
              <w:divBdr>
                <w:top w:val="none" w:sz="0" w:space="0" w:color="auto"/>
                <w:left w:val="none" w:sz="0" w:space="0" w:color="auto"/>
                <w:bottom w:val="single" w:sz="18" w:space="3" w:color="CCCCCC"/>
                <w:right w:val="none" w:sz="0" w:space="0" w:color="auto"/>
              </w:divBdr>
            </w:div>
            <w:div w:id="399521838">
              <w:marLeft w:val="0"/>
              <w:marRight w:val="0"/>
              <w:marTop w:val="0"/>
              <w:marBottom w:val="0"/>
              <w:divBdr>
                <w:top w:val="none" w:sz="0" w:space="0" w:color="auto"/>
                <w:left w:val="none" w:sz="0" w:space="0" w:color="auto"/>
                <w:bottom w:val="none" w:sz="0" w:space="0" w:color="auto"/>
                <w:right w:val="none" w:sz="0" w:space="0" w:color="auto"/>
              </w:divBdr>
            </w:div>
          </w:divsChild>
        </w:div>
        <w:div w:id="1612858082">
          <w:marLeft w:val="0"/>
          <w:marRight w:val="0"/>
          <w:marTop w:val="0"/>
          <w:marBottom w:val="75"/>
          <w:divBdr>
            <w:top w:val="single" w:sz="18" w:space="3" w:color="000000"/>
            <w:left w:val="single" w:sz="18" w:space="3" w:color="000000"/>
            <w:bottom w:val="single" w:sz="18" w:space="3" w:color="000000"/>
            <w:right w:val="single" w:sz="18" w:space="3" w:color="000000"/>
          </w:divBdr>
          <w:divsChild>
            <w:div w:id="941456786">
              <w:marLeft w:val="0"/>
              <w:marRight w:val="0"/>
              <w:marTop w:val="0"/>
              <w:marBottom w:val="45"/>
              <w:divBdr>
                <w:top w:val="none" w:sz="0" w:space="0" w:color="auto"/>
                <w:left w:val="none" w:sz="0" w:space="0" w:color="auto"/>
                <w:bottom w:val="single" w:sz="18" w:space="3" w:color="CCCCCC"/>
                <w:right w:val="none" w:sz="0" w:space="0" w:color="auto"/>
              </w:divBdr>
            </w:div>
            <w:div w:id="1960529084">
              <w:marLeft w:val="0"/>
              <w:marRight w:val="0"/>
              <w:marTop w:val="0"/>
              <w:marBottom w:val="0"/>
              <w:divBdr>
                <w:top w:val="none" w:sz="0" w:space="0" w:color="auto"/>
                <w:left w:val="none" w:sz="0" w:space="0" w:color="auto"/>
                <w:bottom w:val="none" w:sz="0" w:space="0" w:color="auto"/>
                <w:right w:val="none" w:sz="0" w:space="0" w:color="auto"/>
              </w:divBdr>
            </w:div>
          </w:divsChild>
        </w:div>
        <w:div w:id="1677998895">
          <w:marLeft w:val="0"/>
          <w:marRight w:val="0"/>
          <w:marTop w:val="0"/>
          <w:marBottom w:val="75"/>
          <w:divBdr>
            <w:top w:val="single" w:sz="18" w:space="3" w:color="000000"/>
            <w:left w:val="single" w:sz="18" w:space="3" w:color="000000"/>
            <w:bottom w:val="single" w:sz="18" w:space="3" w:color="000000"/>
            <w:right w:val="single" w:sz="18" w:space="3" w:color="000000"/>
          </w:divBdr>
          <w:divsChild>
            <w:div w:id="87430405">
              <w:marLeft w:val="0"/>
              <w:marRight w:val="0"/>
              <w:marTop w:val="0"/>
              <w:marBottom w:val="45"/>
              <w:divBdr>
                <w:top w:val="none" w:sz="0" w:space="0" w:color="auto"/>
                <w:left w:val="none" w:sz="0" w:space="0" w:color="auto"/>
                <w:bottom w:val="single" w:sz="18" w:space="3" w:color="CCCCCC"/>
                <w:right w:val="none" w:sz="0" w:space="0" w:color="auto"/>
              </w:divBdr>
            </w:div>
            <w:div w:id="1953197166">
              <w:marLeft w:val="0"/>
              <w:marRight w:val="0"/>
              <w:marTop w:val="0"/>
              <w:marBottom w:val="0"/>
              <w:divBdr>
                <w:top w:val="none" w:sz="0" w:space="0" w:color="auto"/>
                <w:left w:val="none" w:sz="0" w:space="0" w:color="auto"/>
                <w:bottom w:val="none" w:sz="0" w:space="0" w:color="auto"/>
                <w:right w:val="none" w:sz="0" w:space="0" w:color="auto"/>
              </w:divBdr>
            </w:div>
          </w:divsChild>
        </w:div>
        <w:div w:id="705907518">
          <w:marLeft w:val="0"/>
          <w:marRight w:val="0"/>
          <w:marTop w:val="0"/>
          <w:marBottom w:val="75"/>
          <w:divBdr>
            <w:top w:val="single" w:sz="18" w:space="3" w:color="000000"/>
            <w:left w:val="single" w:sz="18" w:space="3" w:color="000000"/>
            <w:bottom w:val="single" w:sz="18" w:space="3" w:color="000000"/>
            <w:right w:val="single" w:sz="18" w:space="3" w:color="000000"/>
          </w:divBdr>
          <w:divsChild>
            <w:div w:id="81220092">
              <w:marLeft w:val="0"/>
              <w:marRight w:val="0"/>
              <w:marTop w:val="0"/>
              <w:marBottom w:val="45"/>
              <w:divBdr>
                <w:top w:val="none" w:sz="0" w:space="0" w:color="auto"/>
                <w:left w:val="none" w:sz="0" w:space="0" w:color="auto"/>
                <w:bottom w:val="single" w:sz="18" w:space="3" w:color="CCCCCC"/>
                <w:right w:val="none" w:sz="0" w:space="0" w:color="auto"/>
              </w:divBdr>
            </w:div>
            <w:div w:id="1541895387">
              <w:marLeft w:val="0"/>
              <w:marRight w:val="0"/>
              <w:marTop w:val="0"/>
              <w:marBottom w:val="0"/>
              <w:divBdr>
                <w:top w:val="none" w:sz="0" w:space="0" w:color="auto"/>
                <w:left w:val="none" w:sz="0" w:space="0" w:color="auto"/>
                <w:bottom w:val="none" w:sz="0" w:space="0" w:color="auto"/>
                <w:right w:val="none" w:sz="0" w:space="0" w:color="auto"/>
              </w:divBdr>
            </w:div>
          </w:divsChild>
        </w:div>
        <w:div w:id="105273548">
          <w:marLeft w:val="0"/>
          <w:marRight w:val="0"/>
          <w:marTop w:val="0"/>
          <w:marBottom w:val="75"/>
          <w:divBdr>
            <w:top w:val="single" w:sz="18" w:space="3" w:color="000000"/>
            <w:left w:val="single" w:sz="18" w:space="3" w:color="000000"/>
            <w:bottom w:val="single" w:sz="18" w:space="3" w:color="000000"/>
            <w:right w:val="single" w:sz="18" w:space="3" w:color="000000"/>
          </w:divBdr>
          <w:divsChild>
            <w:div w:id="624625241">
              <w:marLeft w:val="0"/>
              <w:marRight w:val="0"/>
              <w:marTop w:val="0"/>
              <w:marBottom w:val="45"/>
              <w:divBdr>
                <w:top w:val="none" w:sz="0" w:space="0" w:color="auto"/>
                <w:left w:val="none" w:sz="0" w:space="0" w:color="auto"/>
                <w:bottom w:val="single" w:sz="18" w:space="3" w:color="CCCCCC"/>
                <w:right w:val="none" w:sz="0" w:space="0" w:color="auto"/>
              </w:divBdr>
            </w:div>
            <w:div w:id="334841651">
              <w:marLeft w:val="0"/>
              <w:marRight w:val="0"/>
              <w:marTop w:val="0"/>
              <w:marBottom w:val="0"/>
              <w:divBdr>
                <w:top w:val="none" w:sz="0" w:space="0" w:color="auto"/>
                <w:left w:val="none" w:sz="0" w:space="0" w:color="auto"/>
                <w:bottom w:val="none" w:sz="0" w:space="0" w:color="auto"/>
                <w:right w:val="none" w:sz="0" w:space="0" w:color="auto"/>
              </w:divBdr>
            </w:div>
          </w:divsChild>
        </w:div>
        <w:div w:id="219873625">
          <w:marLeft w:val="0"/>
          <w:marRight w:val="0"/>
          <w:marTop w:val="0"/>
          <w:marBottom w:val="75"/>
          <w:divBdr>
            <w:top w:val="single" w:sz="18" w:space="3" w:color="000000"/>
            <w:left w:val="single" w:sz="18" w:space="3" w:color="000000"/>
            <w:bottom w:val="single" w:sz="18" w:space="3" w:color="000000"/>
            <w:right w:val="single" w:sz="18" w:space="3" w:color="000000"/>
          </w:divBdr>
          <w:divsChild>
            <w:div w:id="598101682">
              <w:marLeft w:val="0"/>
              <w:marRight w:val="0"/>
              <w:marTop w:val="0"/>
              <w:marBottom w:val="45"/>
              <w:divBdr>
                <w:top w:val="none" w:sz="0" w:space="0" w:color="auto"/>
                <w:left w:val="none" w:sz="0" w:space="0" w:color="auto"/>
                <w:bottom w:val="single" w:sz="18" w:space="3" w:color="CCCCCC"/>
                <w:right w:val="none" w:sz="0" w:space="0" w:color="auto"/>
              </w:divBdr>
            </w:div>
            <w:div w:id="609825822">
              <w:marLeft w:val="0"/>
              <w:marRight w:val="0"/>
              <w:marTop w:val="0"/>
              <w:marBottom w:val="0"/>
              <w:divBdr>
                <w:top w:val="none" w:sz="0" w:space="0" w:color="auto"/>
                <w:left w:val="none" w:sz="0" w:space="0" w:color="auto"/>
                <w:bottom w:val="none" w:sz="0" w:space="0" w:color="auto"/>
                <w:right w:val="none" w:sz="0" w:space="0" w:color="auto"/>
              </w:divBdr>
            </w:div>
          </w:divsChild>
        </w:div>
        <w:div w:id="967979278">
          <w:marLeft w:val="0"/>
          <w:marRight w:val="0"/>
          <w:marTop w:val="0"/>
          <w:marBottom w:val="75"/>
          <w:divBdr>
            <w:top w:val="single" w:sz="18" w:space="3" w:color="000000"/>
            <w:left w:val="single" w:sz="18" w:space="3" w:color="000000"/>
            <w:bottom w:val="single" w:sz="18" w:space="3" w:color="000000"/>
            <w:right w:val="single" w:sz="18" w:space="3" w:color="000000"/>
          </w:divBdr>
          <w:divsChild>
            <w:div w:id="1070077402">
              <w:marLeft w:val="0"/>
              <w:marRight w:val="0"/>
              <w:marTop w:val="0"/>
              <w:marBottom w:val="45"/>
              <w:divBdr>
                <w:top w:val="none" w:sz="0" w:space="0" w:color="auto"/>
                <w:left w:val="none" w:sz="0" w:space="0" w:color="auto"/>
                <w:bottom w:val="single" w:sz="18" w:space="3" w:color="CCCCCC"/>
                <w:right w:val="none" w:sz="0" w:space="0" w:color="auto"/>
              </w:divBdr>
            </w:div>
            <w:div w:id="1801071360">
              <w:marLeft w:val="0"/>
              <w:marRight w:val="0"/>
              <w:marTop w:val="0"/>
              <w:marBottom w:val="0"/>
              <w:divBdr>
                <w:top w:val="none" w:sz="0" w:space="0" w:color="auto"/>
                <w:left w:val="none" w:sz="0" w:space="0" w:color="auto"/>
                <w:bottom w:val="none" w:sz="0" w:space="0" w:color="auto"/>
                <w:right w:val="none" w:sz="0" w:space="0" w:color="auto"/>
              </w:divBdr>
            </w:div>
          </w:divsChild>
        </w:div>
        <w:div w:id="1986201994">
          <w:marLeft w:val="0"/>
          <w:marRight w:val="0"/>
          <w:marTop w:val="0"/>
          <w:marBottom w:val="75"/>
          <w:divBdr>
            <w:top w:val="single" w:sz="18" w:space="3" w:color="000000"/>
            <w:left w:val="single" w:sz="18" w:space="3" w:color="000000"/>
            <w:bottom w:val="single" w:sz="18" w:space="3" w:color="000000"/>
            <w:right w:val="single" w:sz="18" w:space="3" w:color="000000"/>
          </w:divBdr>
          <w:divsChild>
            <w:div w:id="2052995609">
              <w:marLeft w:val="0"/>
              <w:marRight w:val="0"/>
              <w:marTop w:val="0"/>
              <w:marBottom w:val="45"/>
              <w:divBdr>
                <w:top w:val="none" w:sz="0" w:space="0" w:color="auto"/>
                <w:left w:val="none" w:sz="0" w:space="0" w:color="auto"/>
                <w:bottom w:val="single" w:sz="18" w:space="3" w:color="CCCCCC"/>
                <w:right w:val="none" w:sz="0" w:space="0" w:color="auto"/>
              </w:divBdr>
            </w:div>
            <w:div w:id="1519927283">
              <w:marLeft w:val="0"/>
              <w:marRight w:val="0"/>
              <w:marTop w:val="0"/>
              <w:marBottom w:val="0"/>
              <w:divBdr>
                <w:top w:val="none" w:sz="0" w:space="0" w:color="auto"/>
                <w:left w:val="none" w:sz="0" w:space="0" w:color="auto"/>
                <w:bottom w:val="none" w:sz="0" w:space="0" w:color="auto"/>
                <w:right w:val="none" w:sz="0" w:space="0" w:color="auto"/>
              </w:divBdr>
            </w:div>
          </w:divsChild>
        </w:div>
        <w:div w:id="1959951409">
          <w:marLeft w:val="0"/>
          <w:marRight w:val="0"/>
          <w:marTop w:val="0"/>
          <w:marBottom w:val="75"/>
          <w:divBdr>
            <w:top w:val="single" w:sz="18" w:space="3" w:color="000000"/>
            <w:left w:val="single" w:sz="18" w:space="3" w:color="000000"/>
            <w:bottom w:val="single" w:sz="18" w:space="3" w:color="000000"/>
            <w:right w:val="single" w:sz="18" w:space="3" w:color="000000"/>
          </w:divBdr>
          <w:divsChild>
            <w:div w:id="156071753">
              <w:marLeft w:val="0"/>
              <w:marRight w:val="0"/>
              <w:marTop w:val="0"/>
              <w:marBottom w:val="45"/>
              <w:divBdr>
                <w:top w:val="none" w:sz="0" w:space="0" w:color="auto"/>
                <w:left w:val="none" w:sz="0" w:space="0" w:color="auto"/>
                <w:bottom w:val="single" w:sz="18" w:space="3" w:color="CCCCCC"/>
                <w:right w:val="none" w:sz="0" w:space="0" w:color="auto"/>
              </w:divBdr>
            </w:div>
            <w:div w:id="1190605270">
              <w:marLeft w:val="0"/>
              <w:marRight w:val="0"/>
              <w:marTop w:val="0"/>
              <w:marBottom w:val="0"/>
              <w:divBdr>
                <w:top w:val="none" w:sz="0" w:space="0" w:color="auto"/>
                <w:left w:val="none" w:sz="0" w:space="0" w:color="auto"/>
                <w:bottom w:val="none" w:sz="0" w:space="0" w:color="auto"/>
                <w:right w:val="none" w:sz="0" w:space="0" w:color="auto"/>
              </w:divBdr>
            </w:div>
          </w:divsChild>
        </w:div>
        <w:div w:id="419520156">
          <w:marLeft w:val="0"/>
          <w:marRight w:val="0"/>
          <w:marTop w:val="0"/>
          <w:marBottom w:val="75"/>
          <w:divBdr>
            <w:top w:val="single" w:sz="18" w:space="3" w:color="000000"/>
            <w:left w:val="single" w:sz="18" w:space="3" w:color="000000"/>
            <w:bottom w:val="single" w:sz="18" w:space="3" w:color="000000"/>
            <w:right w:val="single" w:sz="18" w:space="3" w:color="000000"/>
          </w:divBdr>
          <w:divsChild>
            <w:div w:id="33624469">
              <w:marLeft w:val="0"/>
              <w:marRight w:val="0"/>
              <w:marTop w:val="0"/>
              <w:marBottom w:val="45"/>
              <w:divBdr>
                <w:top w:val="none" w:sz="0" w:space="0" w:color="auto"/>
                <w:left w:val="none" w:sz="0" w:space="0" w:color="auto"/>
                <w:bottom w:val="single" w:sz="18" w:space="3" w:color="CCCCCC"/>
                <w:right w:val="none" w:sz="0" w:space="0" w:color="auto"/>
              </w:divBdr>
            </w:div>
            <w:div w:id="30389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2019-03-16T08:50:00Z</dcterms:created>
  <dcterms:modified xsi:type="dcterms:W3CDTF">2019-03-16T11:38:00Z</dcterms:modified>
</cp:coreProperties>
</file>